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1315" w14:textId="03055A44" w:rsidR="00145834" w:rsidRPr="003B7C0E" w:rsidRDefault="003B7C0E" w:rsidP="00145834">
      <w:pPr>
        <w:rPr>
          <w:rFonts w:ascii="Times" w:hAnsi="Times"/>
        </w:rPr>
      </w:pPr>
      <w:r>
        <w:rPr>
          <w:rFonts w:ascii="Times" w:hAnsi="Times"/>
        </w:rPr>
        <w:t>AOS 610      GFD I    Fall 2018    Prof. Hitchman             Name __________________________</w:t>
      </w:r>
    </w:p>
    <w:p w14:paraId="7E86FEF7" w14:textId="24E23B54" w:rsidR="003B7C0E" w:rsidRPr="003B7C0E" w:rsidRDefault="003B7C0E" w:rsidP="003B7C0E">
      <w:pPr>
        <w:rPr>
          <w:rFonts w:ascii="Times" w:hAnsi="Times"/>
        </w:rPr>
      </w:pPr>
      <w:r w:rsidRPr="003B7C0E">
        <w:rPr>
          <w:rFonts w:ascii="Times" w:hAnsi="Times"/>
        </w:rPr>
        <w:t xml:space="preserve"> </w:t>
      </w:r>
    </w:p>
    <w:p w14:paraId="1BF050FB" w14:textId="3A2C3703" w:rsidR="00145834" w:rsidRPr="003B7C0E" w:rsidRDefault="003B7C0E" w:rsidP="00145834">
      <w:pPr>
        <w:rPr>
          <w:rFonts w:ascii="Times" w:hAnsi="Times"/>
        </w:rPr>
      </w:pPr>
      <w:r>
        <w:rPr>
          <w:rFonts w:ascii="Times" w:hAnsi="Times"/>
        </w:rPr>
        <w:t xml:space="preserve">Problem Set #2 </w:t>
      </w:r>
      <w:r w:rsidR="00146CB3">
        <w:rPr>
          <w:rFonts w:ascii="Times" w:hAnsi="Times"/>
        </w:rPr>
        <w:t xml:space="preserve">       </w:t>
      </w:r>
      <w:r w:rsidR="00145834" w:rsidRPr="003B7C0E">
        <w:rPr>
          <w:rFonts w:ascii="Times" w:hAnsi="Times"/>
        </w:rPr>
        <w:t xml:space="preserve"> Due Thursday </w:t>
      </w:r>
      <w:r w:rsidR="00146CB3">
        <w:rPr>
          <w:rFonts w:ascii="Times" w:hAnsi="Times"/>
        </w:rPr>
        <w:t>November 1, 2018</w:t>
      </w:r>
    </w:p>
    <w:p w14:paraId="63EA4238" w14:textId="77777777" w:rsidR="00145834" w:rsidRDefault="00145834" w:rsidP="00145834">
      <w:pPr>
        <w:rPr>
          <w:rFonts w:ascii="Times" w:hAnsi="Times"/>
        </w:rPr>
      </w:pPr>
    </w:p>
    <w:p w14:paraId="09E891C0" w14:textId="77777777" w:rsidR="00146CB3" w:rsidRPr="003B7C0E" w:rsidRDefault="00146CB3" w:rsidP="00145834">
      <w:pPr>
        <w:rPr>
          <w:rFonts w:ascii="Times" w:hAnsi="Times"/>
        </w:rPr>
      </w:pPr>
    </w:p>
    <w:p w14:paraId="3CBE33B6" w14:textId="7BFFE56A" w:rsidR="00145834" w:rsidRPr="003B7C0E" w:rsidRDefault="00146CB3" w:rsidP="00145834">
      <w:pPr>
        <w:rPr>
          <w:rFonts w:ascii="Times" w:hAnsi="Times"/>
        </w:rPr>
      </w:pPr>
      <w:r>
        <w:rPr>
          <w:rFonts w:ascii="Times" w:hAnsi="Times"/>
        </w:rPr>
        <w:t>1.</w:t>
      </w:r>
      <w:r w:rsidR="00145834" w:rsidRPr="003B7C0E">
        <w:rPr>
          <w:rFonts w:ascii="Times" w:hAnsi="Times"/>
        </w:rPr>
        <w:t xml:space="preserve"> (1 pt) </w:t>
      </w:r>
      <w:r w:rsidR="00FE2F6F" w:rsidRPr="00FE2F6F">
        <w:rPr>
          <w:rFonts w:ascii="Times" w:hAnsi="Times"/>
          <w:i/>
        </w:rPr>
        <w:t>Orbits</w:t>
      </w:r>
      <w:r w:rsidR="008B06BC">
        <w:rPr>
          <w:rFonts w:ascii="Times" w:hAnsi="Times"/>
        </w:rPr>
        <w:t xml:space="preserve">   </w:t>
      </w:r>
      <w:r w:rsidR="00E22F9A">
        <w:rPr>
          <w:rFonts w:ascii="Times" w:hAnsi="Times"/>
        </w:rPr>
        <w:t>An</w:t>
      </w:r>
      <w:r w:rsidR="00145834" w:rsidRPr="003B7C0E">
        <w:rPr>
          <w:rFonts w:ascii="Times" w:hAnsi="Times"/>
        </w:rPr>
        <w:t xml:space="preserve"> orbit </w:t>
      </w:r>
      <w:r w:rsidR="00E22F9A">
        <w:rPr>
          <w:rFonts w:ascii="Times" w:hAnsi="Times"/>
        </w:rPr>
        <w:t xml:space="preserve">may be defined </w:t>
      </w:r>
      <w:r w:rsidR="00145834" w:rsidRPr="003B7C0E">
        <w:rPr>
          <w:rFonts w:ascii="Times" w:hAnsi="Times"/>
        </w:rPr>
        <w:t xml:space="preserve">as occurring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g</m:t>
                </m:r>
              </m:e>
            </m:acc>
          </m:e>
          <m:sub>
            <m:r>
              <w:rPr>
                <w:rFonts w:ascii="Cambria Math" w:hAnsi="Cambria Math"/>
              </w:rPr>
              <m:t>eff</m:t>
            </m:r>
          </m:sub>
        </m:sSub>
        <m: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d>
        <m:r>
          <w:rPr>
            <w:rFonts w:ascii="Cambria Math" w:hAnsi="Cambria Math"/>
          </w:rPr>
          <m:t>= 0</m:t>
        </m:r>
      </m:oMath>
      <w:r w:rsidR="007B5411">
        <w:rPr>
          <w:rFonts w:ascii="Times" w:eastAsiaTheme="minorEastAsia" w:hAnsi="Times"/>
        </w:rPr>
        <w:t xml:space="preserve">, where the </w:t>
      </w:r>
      <w:r w:rsidR="00145834" w:rsidRPr="003B7C0E">
        <w:rPr>
          <w:rFonts w:ascii="Times" w:hAnsi="Times"/>
        </w:rPr>
        <w:t xml:space="preserve">gravitational and centripetal potential functions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 w:rsidR="007B5411">
        <w:rPr>
          <w:rFonts w:ascii="Times" w:eastAsiaTheme="minorEastAsia" w:hAnsi="Times"/>
        </w:rPr>
        <w:t xml:space="preserve"> = G M/r and</w:t>
      </w:r>
      <w:r w:rsidR="007B5411">
        <w:rPr>
          <w:rFonts w:ascii="Times" w:hAnsi="Time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/2</m:t>
        </m:r>
      </m:oMath>
      <w:r w:rsidR="00145834" w:rsidRPr="003B7C0E">
        <w:rPr>
          <w:rFonts w:ascii="Times" w:hAnsi="Times"/>
        </w:rPr>
        <w:t>.  Solve for the distances r from the center of the earth for an object going around a) once per day and b) once every 28 days.</w:t>
      </w:r>
    </w:p>
    <w:p w14:paraId="67D2ABE6" w14:textId="77777777" w:rsidR="00145834" w:rsidRPr="003B7C0E" w:rsidRDefault="00145834" w:rsidP="00145834">
      <w:pPr>
        <w:rPr>
          <w:rFonts w:ascii="Times" w:hAnsi="Times"/>
        </w:rPr>
      </w:pPr>
    </w:p>
    <w:p w14:paraId="615593C4" w14:textId="123A3A6A" w:rsidR="00145834" w:rsidRPr="003B7C0E" w:rsidRDefault="007B5411" w:rsidP="00145834">
      <w:pPr>
        <w:rPr>
          <w:rFonts w:ascii="Times" w:hAnsi="Times"/>
        </w:rPr>
      </w:pPr>
      <w:r>
        <w:rPr>
          <w:rFonts w:ascii="Times" w:hAnsi="Times"/>
        </w:rPr>
        <w:t xml:space="preserve">2. (1.5 pts) </w:t>
      </w:r>
      <w:r w:rsidR="00FE2F6F" w:rsidRPr="00FE2F6F">
        <w:rPr>
          <w:rFonts w:ascii="Times" w:hAnsi="Times"/>
          <w:i/>
        </w:rPr>
        <w:t>Circulation and vorticity</w:t>
      </w:r>
      <w:r w:rsidR="00145834" w:rsidRPr="003B7C0E">
        <w:rPr>
          <w:rFonts w:ascii="Times" w:hAnsi="Times"/>
        </w:rPr>
        <w:t xml:space="preserve">  </w:t>
      </w:r>
    </w:p>
    <w:p w14:paraId="07DFB1A6" w14:textId="5C51A03C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>a) What is the circulation about a circle of radius 500 km for a cyclonic vortex in the Northern Hemisphere, where the tangential wind speed increases outward at 10 m/s per 100 km?</w:t>
      </w:r>
    </w:p>
    <w:p w14:paraId="2BAEF05E" w14:textId="77777777" w:rsidR="00145834" w:rsidRPr="003B7C0E" w:rsidRDefault="00145834" w:rsidP="00145834">
      <w:pPr>
        <w:rPr>
          <w:rFonts w:ascii="Times" w:hAnsi="Times"/>
        </w:rPr>
      </w:pPr>
    </w:p>
    <w:p w14:paraId="71480F6D" w14:textId="77777777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>b) What is the mean relative vorticity in the circle?</w:t>
      </w:r>
    </w:p>
    <w:p w14:paraId="230D09C2" w14:textId="77777777" w:rsidR="00145834" w:rsidRPr="003B7C0E" w:rsidRDefault="00145834" w:rsidP="00145834">
      <w:pPr>
        <w:rPr>
          <w:rFonts w:ascii="Times" w:hAnsi="Times"/>
        </w:rPr>
      </w:pPr>
    </w:p>
    <w:p w14:paraId="0CA49477" w14:textId="2D7C2D31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>c) Evaluate the mean vorticity of</w:t>
      </w:r>
      <w:r w:rsidR="007B5411">
        <w:rPr>
          <w:rFonts w:ascii="Times" w:hAnsi="Times"/>
        </w:rPr>
        <w:t xml:space="preserve"> </w:t>
      </w:r>
      <w:r w:rsidRPr="003B7C0E">
        <w:rPr>
          <w:rFonts w:ascii="Times" w:hAnsi="Times"/>
        </w:rPr>
        <w:t xml:space="preserve">the earth itself near the north pole, using the same method for a circle of radius 500 km centered at the north pole, assuming that the earth is in solid body rotation and the angular frequency is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6D6200" w:rsidRPr="003B7C0E">
        <w:rPr>
          <w:rFonts w:ascii="Times" w:hAnsi="Times"/>
        </w:rPr>
        <w:t xml:space="preserve"> </w:t>
      </w:r>
      <w:r w:rsidR="006D6200">
        <w:rPr>
          <w:rFonts w:ascii="Times" w:hAnsi="Times"/>
        </w:rPr>
        <w:t>= 7.292 x 10</w:t>
      </w:r>
      <w:r w:rsidR="006D6200" w:rsidRPr="006D6200">
        <w:rPr>
          <w:rFonts w:ascii="Times" w:hAnsi="Times"/>
          <w:vertAlign w:val="superscript"/>
        </w:rPr>
        <w:t>-5</w:t>
      </w:r>
      <w:r w:rsidR="006D6200">
        <w:rPr>
          <w:rFonts w:ascii="Times" w:hAnsi="Times"/>
        </w:rPr>
        <w:t xml:space="preserve"> s</w:t>
      </w:r>
      <w:r w:rsidR="006D6200" w:rsidRPr="006D6200">
        <w:rPr>
          <w:rFonts w:ascii="Times" w:hAnsi="Times"/>
          <w:vertAlign w:val="superscript"/>
        </w:rPr>
        <w:t>-1</w:t>
      </w:r>
      <w:r w:rsidRPr="003B7C0E">
        <w:rPr>
          <w:rFonts w:ascii="Times" w:hAnsi="Times"/>
        </w:rPr>
        <w:t>.</w:t>
      </w:r>
    </w:p>
    <w:p w14:paraId="20E05600" w14:textId="77777777" w:rsidR="00145834" w:rsidRPr="003B7C0E" w:rsidRDefault="00145834" w:rsidP="00145834">
      <w:pPr>
        <w:rPr>
          <w:rFonts w:ascii="Times" w:hAnsi="Times"/>
        </w:rPr>
      </w:pPr>
    </w:p>
    <w:p w14:paraId="04A1FC48" w14:textId="23110F71" w:rsidR="00145834" w:rsidRPr="003B7C0E" w:rsidRDefault="006D6200" w:rsidP="00145834">
      <w:pPr>
        <w:rPr>
          <w:rFonts w:ascii="Times" w:hAnsi="Times"/>
        </w:rPr>
      </w:pPr>
      <w:r>
        <w:rPr>
          <w:rFonts w:ascii="Times" w:hAnsi="Times"/>
        </w:rPr>
        <w:t>3.</w:t>
      </w:r>
      <w:r w:rsidR="00FE2F6F">
        <w:rPr>
          <w:rFonts w:ascii="Times" w:hAnsi="Times"/>
        </w:rPr>
        <w:t xml:space="preserve"> (1</w:t>
      </w:r>
      <w:r w:rsidR="008B06BC">
        <w:rPr>
          <w:rFonts w:ascii="Times" w:hAnsi="Times"/>
        </w:rPr>
        <w:t>.5</w:t>
      </w:r>
      <w:r w:rsidR="00FE2F6F">
        <w:rPr>
          <w:rFonts w:ascii="Times" w:hAnsi="Times"/>
        </w:rPr>
        <w:t xml:space="preserve"> pt) </w:t>
      </w:r>
      <w:r w:rsidR="00FE2F6F" w:rsidRPr="00FE2F6F">
        <w:rPr>
          <w:rFonts w:ascii="Times" w:hAnsi="Times"/>
          <w:i/>
        </w:rPr>
        <w:t>Thickness</w:t>
      </w:r>
      <w:r w:rsidR="00145834" w:rsidRPr="00FE2F6F">
        <w:rPr>
          <w:rFonts w:ascii="Times" w:hAnsi="Times"/>
          <w:i/>
        </w:rPr>
        <w:t xml:space="preserve"> </w:t>
      </w:r>
      <w:r w:rsidR="00145834" w:rsidRPr="003B7C0E">
        <w:rPr>
          <w:rFonts w:ascii="Times" w:hAnsi="Times"/>
        </w:rPr>
        <w:t xml:space="preserve"> </w:t>
      </w:r>
    </w:p>
    <w:p w14:paraId="2EE64CF9" w14:textId="1CBA0605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>a) Estimate the 1000-500 hPa thickness for an atmosphere with constant</w:t>
      </w:r>
      <w:r w:rsidR="006D6200">
        <w:rPr>
          <w:rFonts w:ascii="Times" w:hAnsi="Times"/>
        </w:rPr>
        <w:t xml:space="preserve"> </w:t>
      </w:r>
      <w:r w:rsidRPr="003B7C0E">
        <w:rPr>
          <w:rFonts w:ascii="Times" w:hAnsi="Times"/>
        </w:rPr>
        <w:t xml:space="preserve">lapse rate 6.5 K/km and </w:t>
      </w:r>
      <w:r w:rsidR="006D6200">
        <w:rPr>
          <w:rFonts w:ascii="Times" w:hAnsi="Times"/>
        </w:rPr>
        <w:t xml:space="preserve">surface temperature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6D6200">
        <w:rPr>
          <w:rFonts w:ascii="Times" w:hAnsi="Times"/>
        </w:rPr>
        <w:t xml:space="preserve"> </w:t>
      </w:r>
      <w:r w:rsidRPr="003B7C0E">
        <w:rPr>
          <w:rFonts w:ascii="Times" w:hAnsi="Times"/>
        </w:rPr>
        <w:t>=</w:t>
      </w:r>
      <w:r w:rsidR="006D6200">
        <w:rPr>
          <w:rFonts w:ascii="Times" w:hAnsi="Times"/>
        </w:rPr>
        <w:t xml:space="preserve"> </w:t>
      </w:r>
      <w:r w:rsidRPr="003B7C0E">
        <w:rPr>
          <w:rFonts w:ascii="Times" w:hAnsi="Times"/>
        </w:rPr>
        <w:t>273 K.</w:t>
      </w:r>
    </w:p>
    <w:p w14:paraId="5423A913" w14:textId="77777777" w:rsidR="00145834" w:rsidRPr="003B7C0E" w:rsidRDefault="00145834" w:rsidP="00145834">
      <w:pPr>
        <w:rPr>
          <w:rFonts w:ascii="Times" w:hAnsi="Times"/>
        </w:rPr>
      </w:pPr>
    </w:p>
    <w:p w14:paraId="2CCC8CB5" w14:textId="6060F689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>b) Examine a 1000-500 hPa thickness chart from a weather analysis</w:t>
      </w:r>
      <w:r w:rsidR="00E22F9A">
        <w:rPr>
          <w:rFonts w:ascii="Times" w:hAnsi="Times"/>
        </w:rPr>
        <w:t xml:space="preserve"> or numerical forecast, such as</w:t>
      </w:r>
      <w:r w:rsidR="00FE2F6F">
        <w:rPr>
          <w:rFonts w:ascii="Times" w:hAnsi="Times"/>
        </w:rPr>
        <w:t xml:space="preserve"> a “surface” chart from the NCEP NAM model, at </w:t>
      </w:r>
      <w:r w:rsidR="00E22F9A">
        <w:rPr>
          <w:rFonts w:ascii="Times" w:hAnsi="Times"/>
        </w:rPr>
        <w:t xml:space="preserve"> </w:t>
      </w:r>
      <w:hyperlink r:id="rId4" w:history="1">
        <w:r w:rsidR="00FE2F6F" w:rsidRPr="00B01C8D">
          <w:rPr>
            <w:rStyle w:val="Hyperlink"/>
            <w:rFonts w:ascii="Times" w:hAnsi="Times"/>
          </w:rPr>
          <w:t>http://www.aos.wisc.edu/weather/Models</w:t>
        </w:r>
      </w:hyperlink>
      <w:r w:rsidR="00FE2F6F">
        <w:rPr>
          <w:rFonts w:ascii="Times" w:hAnsi="Times"/>
        </w:rPr>
        <w:t xml:space="preserve">.  </w:t>
      </w:r>
      <w:r w:rsidRPr="003B7C0E">
        <w:rPr>
          <w:rFonts w:ascii="Times" w:hAnsi="Times"/>
        </w:rPr>
        <w:t>What is the m</w:t>
      </w:r>
      <w:r w:rsidR="00FE2F6F">
        <w:rPr>
          <w:rFonts w:ascii="Times" w:hAnsi="Times"/>
        </w:rPr>
        <w:t>ean and the range of thickness across the contiguous 48 states</w:t>
      </w:r>
      <w:r w:rsidRPr="003B7C0E">
        <w:rPr>
          <w:rFonts w:ascii="Times" w:hAnsi="Times"/>
        </w:rPr>
        <w:t>?  From this, estimate a typical thickness anomaly.</w:t>
      </w:r>
    </w:p>
    <w:p w14:paraId="05D28689" w14:textId="77777777" w:rsidR="00145834" w:rsidRPr="003B7C0E" w:rsidRDefault="00145834" w:rsidP="00145834">
      <w:pPr>
        <w:rPr>
          <w:rFonts w:ascii="Times" w:hAnsi="Times"/>
        </w:rPr>
      </w:pPr>
    </w:p>
    <w:p w14:paraId="5BA2E466" w14:textId="394C4708" w:rsidR="00145834" w:rsidRPr="003B7C0E" w:rsidRDefault="00FE2F6F" w:rsidP="00145834">
      <w:pPr>
        <w:rPr>
          <w:rFonts w:ascii="Times" w:hAnsi="Times"/>
        </w:rPr>
      </w:pPr>
      <w:r>
        <w:rPr>
          <w:rFonts w:ascii="Times" w:hAnsi="Times"/>
        </w:rPr>
        <w:t>4. (2 pts)</w:t>
      </w:r>
      <w:r w:rsidR="00145834" w:rsidRPr="003B7C0E">
        <w:rPr>
          <w:rFonts w:ascii="Times" w:hAnsi="Times"/>
        </w:rPr>
        <w:t xml:space="preserve"> </w:t>
      </w:r>
      <w:r w:rsidR="00145834" w:rsidRPr="00FE2F6F">
        <w:rPr>
          <w:rFonts w:ascii="Times" w:hAnsi="Times"/>
          <w:i/>
        </w:rPr>
        <w:t>Ge</w:t>
      </w:r>
      <w:r w:rsidRPr="00FE2F6F">
        <w:rPr>
          <w:rFonts w:ascii="Times" w:hAnsi="Times"/>
          <w:i/>
        </w:rPr>
        <w:t>ostrophic wind and thermal wind</w:t>
      </w:r>
    </w:p>
    <w:p w14:paraId="4F24E2BC" w14:textId="0D13F988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 xml:space="preserve">a) Estimate the geostrophic wind at </w:t>
      </w:r>
      <w:r w:rsidR="00FE2F6F">
        <w:rPr>
          <w:rFonts w:ascii="Times" w:hAnsi="Times"/>
        </w:rPr>
        <w:t>4 km over Tateno Japan in Fig.</w:t>
      </w:r>
      <w:r w:rsidRPr="003B7C0E">
        <w:rPr>
          <w:rFonts w:ascii="Times" w:hAnsi="Times"/>
        </w:rPr>
        <w:t xml:space="preserve"> 2 of</w:t>
      </w:r>
      <w:r w:rsidR="00FE2F6F">
        <w:rPr>
          <w:rFonts w:ascii="Times" w:hAnsi="Times"/>
        </w:rPr>
        <w:t xml:space="preserve"> </w:t>
      </w:r>
      <w:r w:rsidRPr="003B7C0E">
        <w:rPr>
          <w:rFonts w:ascii="Times" w:hAnsi="Times"/>
        </w:rPr>
        <w:t>the article about Ooishi and compare with the radiosonde observations</w:t>
      </w:r>
      <w:r w:rsidR="00FE2F6F">
        <w:rPr>
          <w:rFonts w:ascii="Times" w:hAnsi="Times"/>
        </w:rPr>
        <w:t xml:space="preserve"> in Fig. 9 (</w:t>
      </w:r>
      <w:r w:rsidRPr="003B7C0E">
        <w:rPr>
          <w:rFonts w:ascii="Times" w:hAnsi="Times"/>
        </w:rPr>
        <w:t>1</w:t>
      </w:r>
      <m:oMath>
        <m:r>
          <w:rPr>
            <w:rFonts w:ascii="Cambria Math" w:eastAsiaTheme="minorEastAsia" w:hAnsi="Cambria Math"/>
          </w:rPr>
          <m:t>°</m:t>
        </m:r>
      </m:oMath>
      <w:r w:rsidR="00FE2F6F">
        <w:rPr>
          <w:rFonts w:ascii="Times" w:eastAsiaTheme="minorEastAsia" w:hAnsi="Times"/>
        </w:rPr>
        <w:t xml:space="preserve"> </w:t>
      </w:r>
      <w:r w:rsidRPr="003B7C0E">
        <w:rPr>
          <w:rFonts w:ascii="Times" w:hAnsi="Times"/>
        </w:rPr>
        <w:t>latitude = 111 km).</w:t>
      </w:r>
    </w:p>
    <w:p w14:paraId="551B3078" w14:textId="77777777" w:rsidR="00145834" w:rsidRPr="003B7C0E" w:rsidRDefault="00145834" w:rsidP="00145834">
      <w:pPr>
        <w:rPr>
          <w:rFonts w:ascii="Times" w:hAnsi="Times"/>
        </w:rPr>
      </w:pPr>
    </w:p>
    <w:p w14:paraId="083F06B8" w14:textId="568258A3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>b) Surface winds are calm in Madison, but temperatures in the lower troposphere</w:t>
      </w:r>
      <w:r w:rsidR="00FE2F6F">
        <w:rPr>
          <w:rFonts w:ascii="Times" w:hAnsi="Times"/>
        </w:rPr>
        <w:t xml:space="preserve"> </w:t>
      </w:r>
      <w:r w:rsidRPr="003B7C0E">
        <w:rPr>
          <w:rFonts w:ascii="Times" w:hAnsi="Times"/>
        </w:rPr>
        <w:t>are observed to increase eastward at 1 K per 100 km.  Estimate</w:t>
      </w:r>
      <w:r w:rsidR="00FE2F6F">
        <w:rPr>
          <w:rFonts w:ascii="Times" w:hAnsi="Times"/>
        </w:rPr>
        <w:t xml:space="preserve"> </w:t>
      </w:r>
      <w:r w:rsidRPr="003B7C0E">
        <w:rPr>
          <w:rFonts w:ascii="Times" w:hAnsi="Times"/>
        </w:rPr>
        <w:t>the wind speed and direction over Madison at 5 km altitude if the surface</w:t>
      </w:r>
      <w:r w:rsidR="00FE2F6F">
        <w:rPr>
          <w:rFonts w:ascii="Times" w:hAnsi="Times"/>
        </w:rPr>
        <w:t xml:space="preserve"> </w:t>
      </w:r>
      <w:r w:rsidRPr="003B7C0E">
        <w:rPr>
          <w:rFonts w:ascii="Times" w:hAnsi="Times"/>
        </w:rPr>
        <w:t>temperature is 290 K and the lapse rate is adiabatic.</w:t>
      </w:r>
    </w:p>
    <w:p w14:paraId="4BEDDE97" w14:textId="77777777" w:rsidR="00145834" w:rsidRPr="003B7C0E" w:rsidRDefault="00145834" w:rsidP="00145834">
      <w:pPr>
        <w:rPr>
          <w:rFonts w:ascii="Times" w:hAnsi="Times"/>
        </w:rPr>
      </w:pPr>
    </w:p>
    <w:p w14:paraId="15A8372B" w14:textId="12F0E585" w:rsidR="00145834" w:rsidRPr="008B06BC" w:rsidRDefault="00FE2F6F" w:rsidP="00145834">
      <w:pPr>
        <w:rPr>
          <w:rFonts w:ascii="Times" w:hAnsi="Times"/>
          <w:i/>
        </w:rPr>
      </w:pPr>
      <w:r>
        <w:rPr>
          <w:rFonts w:ascii="Times" w:hAnsi="Times"/>
        </w:rPr>
        <w:t>5.</w:t>
      </w:r>
      <w:r w:rsidR="00145834" w:rsidRPr="003B7C0E">
        <w:rPr>
          <w:rFonts w:ascii="Times" w:hAnsi="Times"/>
        </w:rPr>
        <w:t xml:space="preserve"> (1 pt) </w:t>
      </w:r>
      <w:r w:rsidR="00145834" w:rsidRPr="00FE2F6F">
        <w:rPr>
          <w:rFonts w:ascii="Times" w:hAnsi="Times"/>
          <w:i/>
        </w:rPr>
        <w:t xml:space="preserve">Curvature versus Coriolis </w:t>
      </w:r>
    </w:p>
    <w:p w14:paraId="4F423EFD" w14:textId="061FE246" w:rsidR="00145834" w:rsidRPr="003B7C0E" w:rsidRDefault="008B06BC" w:rsidP="00145834">
      <w:pPr>
        <w:rPr>
          <w:rFonts w:ascii="Times" w:hAnsi="Times"/>
        </w:rPr>
      </w:pPr>
      <w:r>
        <w:rPr>
          <w:rFonts w:ascii="Times" w:hAnsi="Times"/>
        </w:rPr>
        <w:tab/>
      </w:r>
      <w:r w:rsidR="00145834" w:rsidRPr="003B7C0E">
        <w:rPr>
          <w:rFonts w:ascii="Times" w:hAnsi="Times"/>
        </w:rPr>
        <w:t>Consider the horizontal momentum equations on a sphere with no vertical motion.  Calculate the curvature and Coriolis terms for a missile fired</w:t>
      </w:r>
      <w:r w:rsidR="00FE2F6F">
        <w:rPr>
          <w:rFonts w:ascii="Times" w:hAnsi="Times"/>
        </w:rPr>
        <w:t xml:space="preserve"> from Madison </w:t>
      </w:r>
      <w:r w:rsidR="00EA7AA3">
        <w:rPr>
          <w:rFonts w:ascii="Times" w:hAnsi="Times"/>
        </w:rPr>
        <w:t xml:space="preserve">a) </w:t>
      </w:r>
      <w:r w:rsidR="00FE2F6F">
        <w:rPr>
          <w:rFonts w:ascii="Times" w:hAnsi="Times"/>
        </w:rPr>
        <w:t xml:space="preserve">toward the </w:t>
      </w:r>
      <w:r w:rsidR="00145834" w:rsidRPr="003B7C0E">
        <w:rPr>
          <w:rFonts w:ascii="Times" w:hAnsi="Times"/>
        </w:rPr>
        <w:t>west at 1000 m/s.</w:t>
      </w:r>
      <w:r w:rsidR="00FE2F6F">
        <w:rPr>
          <w:rFonts w:ascii="Times" w:hAnsi="Times"/>
        </w:rPr>
        <w:t xml:space="preserve"> </w:t>
      </w:r>
      <w:r w:rsidR="00145834" w:rsidRPr="003B7C0E">
        <w:rPr>
          <w:rFonts w:ascii="Times" w:hAnsi="Times"/>
        </w:rPr>
        <w:t>After the missile has gone 100 km, estimate how much</w:t>
      </w:r>
      <w:r w:rsidR="00FE2F6F">
        <w:rPr>
          <w:rFonts w:ascii="Times" w:hAnsi="Times"/>
        </w:rPr>
        <w:t xml:space="preserve"> </w:t>
      </w:r>
      <w:r w:rsidR="00145834" w:rsidRPr="003B7C0E">
        <w:rPr>
          <w:rFonts w:ascii="Times" w:hAnsi="Times"/>
        </w:rPr>
        <w:t>and in which direction it is deflected from its original path.</w:t>
      </w:r>
      <w:r w:rsidR="00EA7AA3">
        <w:rPr>
          <w:rFonts w:ascii="Times" w:hAnsi="Times"/>
        </w:rPr>
        <w:t xml:space="preserve">  b) What if it is fired toward the east?</w:t>
      </w:r>
      <w:bookmarkStart w:id="0" w:name="_GoBack"/>
      <w:bookmarkEnd w:id="0"/>
    </w:p>
    <w:p w14:paraId="6CCD7FF8" w14:textId="77777777" w:rsidR="00145834" w:rsidRPr="003B7C0E" w:rsidRDefault="00145834" w:rsidP="00145834">
      <w:pPr>
        <w:rPr>
          <w:rFonts w:ascii="Times" w:hAnsi="Times"/>
        </w:rPr>
      </w:pPr>
    </w:p>
    <w:p w14:paraId="0046AE42" w14:textId="77777777" w:rsidR="00145834" w:rsidRPr="003B7C0E" w:rsidRDefault="00145834" w:rsidP="00145834">
      <w:pPr>
        <w:rPr>
          <w:rFonts w:ascii="Times" w:hAnsi="Times"/>
        </w:rPr>
      </w:pPr>
    </w:p>
    <w:p w14:paraId="3297CC7B" w14:textId="77777777" w:rsidR="00145834" w:rsidRPr="003B7C0E" w:rsidRDefault="00145834" w:rsidP="00145834">
      <w:pPr>
        <w:rPr>
          <w:rFonts w:ascii="Times" w:hAnsi="Times"/>
        </w:rPr>
      </w:pPr>
    </w:p>
    <w:p w14:paraId="608A264F" w14:textId="77777777" w:rsidR="008B06BC" w:rsidRDefault="008B06BC" w:rsidP="00145834">
      <w:pPr>
        <w:rPr>
          <w:rFonts w:ascii="Times" w:hAnsi="Times"/>
        </w:rPr>
      </w:pPr>
    </w:p>
    <w:p w14:paraId="15AC2EC3" w14:textId="2432DAFD" w:rsidR="00145834" w:rsidRPr="003B7C0E" w:rsidRDefault="003E2572" w:rsidP="00145834">
      <w:pPr>
        <w:rPr>
          <w:rFonts w:ascii="Times" w:hAnsi="Times"/>
        </w:rPr>
      </w:pPr>
      <w:r>
        <w:rPr>
          <w:rFonts w:ascii="Times" w:hAnsi="Times"/>
        </w:rPr>
        <w:lastRenderedPageBreak/>
        <w:t>7.</w:t>
      </w:r>
      <w:r w:rsidR="00145834" w:rsidRPr="003B7C0E">
        <w:rPr>
          <w:rFonts w:ascii="Times" w:hAnsi="Times"/>
        </w:rPr>
        <w:t xml:space="preserve"> (1</w:t>
      </w:r>
      <w:r w:rsidR="00B87791">
        <w:rPr>
          <w:rFonts w:ascii="Times" w:hAnsi="Times"/>
        </w:rPr>
        <w:t xml:space="preserve"> pt) </w:t>
      </w:r>
      <w:r w:rsidR="00B87791" w:rsidRPr="00B87791">
        <w:rPr>
          <w:rFonts w:ascii="Times" w:hAnsi="Times"/>
          <w:i/>
        </w:rPr>
        <w:t>Tracer continuity equation</w:t>
      </w:r>
    </w:p>
    <w:p w14:paraId="65DC7F84" w14:textId="4E07E843" w:rsidR="00145834" w:rsidRPr="003B7C0E" w:rsidRDefault="00B87791" w:rsidP="00145834">
      <w:pPr>
        <w:rPr>
          <w:rFonts w:ascii="Times" w:hAnsi="Times"/>
        </w:rPr>
      </w:pPr>
      <w:r>
        <w:rPr>
          <w:rFonts w:ascii="Times" w:hAnsi="Times"/>
        </w:rPr>
        <w:tab/>
      </w:r>
      <w:r w:rsidR="00145834" w:rsidRPr="003B7C0E">
        <w:rPr>
          <w:rFonts w:ascii="Times" w:hAnsi="Times"/>
        </w:rPr>
        <w:t>Ozone mixing ratio is observed to be 50 ppbv in Madison</w:t>
      </w:r>
      <w:r w:rsidR="003E2572">
        <w:rPr>
          <w:rFonts w:ascii="Times" w:hAnsi="Times"/>
        </w:rPr>
        <w:t xml:space="preserve"> </w:t>
      </w:r>
      <w:r w:rsidR="00145834" w:rsidRPr="003B7C0E">
        <w:rPr>
          <w:rFonts w:ascii="Times" w:hAnsi="Times"/>
        </w:rPr>
        <w:t>and the wind is from the northeast at 20 knots.</w:t>
      </w:r>
      <w:r w:rsidR="003E2572">
        <w:rPr>
          <w:rFonts w:ascii="Times" w:hAnsi="Times"/>
        </w:rPr>
        <w:t xml:space="preserve"> </w:t>
      </w:r>
      <w:r w:rsidR="00145834" w:rsidRPr="003B7C0E">
        <w:rPr>
          <w:rFonts w:ascii="Times" w:hAnsi="Times"/>
        </w:rPr>
        <w:t>Stations along the shore of Lake Michigan, 125 km to the east,</w:t>
      </w:r>
      <w:r w:rsidR="003E2572">
        <w:rPr>
          <w:rFonts w:ascii="Times" w:hAnsi="Times"/>
        </w:rPr>
        <w:t xml:space="preserve"> </w:t>
      </w:r>
      <w:r w:rsidR="00145834" w:rsidRPr="003B7C0E">
        <w:rPr>
          <w:rFonts w:ascii="Times" w:hAnsi="Times"/>
        </w:rPr>
        <w:t>report ozone observations of 100 ppbv.</w:t>
      </w:r>
      <w:r w:rsidR="003E2572">
        <w:rPr>
          <w:rFonts w:ascii="Times" w:hAnsi="Times"/>
        </w:rPr>
        <w:t xml:space="preserve">   </w:t>
      </w:r>
      <w:r w:rsidR="00145834" w:rsidRPr="003B7C0E">
        <w:rPr>
          <w:rFonts w:ascii="Times" w:hAnsi="Times"/>
        </w:rPr>
        <w:t>A</w:t>
      </w:r>
      <w:r>
        <w:rPr>
          <w:rFonts w:ascii="Times" w:hAnsi="Times"/>
        </w:rPr>
        <w:t xml:space="preserve"> photochemical sink of 2 x 10</w:t>
      </w:r>
      <w:r w:rsidRPr="00B87791">
        <w:rPr>
          <w:rFonts w:ascii="Times" w:hAnsi="Times"/>
          <w:vertAlign w:val="superscript"/>
        </w:rPr>
        <w:t>-4</w:t>
      </w:r>
      <w:r>
        <w:rPr>
          <w:rFonts w:ascii="Times" w:hAnsi="Times"/>
        </w:rPr>
        <w:t xml:space="preserve"> ppbv s</w:t>
      </w:r>
      <w:r w:rsidRPr="00B87791">
        <w:rPr>
          <w:rFonts w:ascii="Times" w:hAnsi="Times"/>
          <w:vertAlign w:val="superscript"/>
        </w:rPr>
        <w:t>-1</w:t>
      </w:r>
      <w:r w:rsidR="00145834" w:rsidRPr="00B87791">
        <w:rPr>
          <w:rFonts w:ascii="Times" w:hAnsi="Times"/>
          <w:vertAlign w:val="superscript"/>
        </w:rPr>
        <w:t xml:space="preserve"> </w:t>
      </w:r>
      <w:r w:rsidR="00145834" w:rsidRPr="003B7C0E">
        <w:rPr>
          <w:rFonts w:ascii="Times" w:hAnsi="Times"/>
        </w:rPr>
        <w:t>applies throughout Wisconsin.</w:t>
      </w:r>
      <w:r w:rsidR="003E2572">
        <w:rPr>
          <w:rFonts w:ascii="Times" w:hAnsi="Times"/>
        </w:rPr>
        <w:t xml:space="preserve"> </w:t>
      </w:r>
      <w:r w:rsidR="00145834" w:rsidRPr="003B7C0E">
        <w:rPr>
          <w:rFonts w:ascii="Times" w:hAnsi="Times"/>
        </w:rPr>
        <w:t>Assuming that ozone only varies in longitude,</w:t>
      </w:r>
      <w:r w:rsidR="003E2572">
        <w:rPr>
          <w:rFonts w:ascii="Times" w:hAnsi="Times"/>
        </w:rPr>
        <w:t xml:space="preserve"> </w:t>
      </w:r>
      <w:r w:rsidR="00145834" w:rsidRPr="003B7C0E">
        <w:rPr>
          <w:rFonts w:ascii="Times" w:hAnsi="Times"/>
        </w:rPr>
        <w:t>forecast the ozone mixing ratio 6 hours from now in Madison.</w:t>
      </w:r>
      <w:r>
        <w:rPr>
          <w:rFonts w:ascii="Times" w:hAnsi="Times"/>
        </w:rPr>
        <w:t xml:space="preserve">  </w:t>
      </w:r>
      <w:r w:rsidR="00145834" w:rsidRPr="003B7C0E">
        <w:rPr>
          <w:rFonts w:ascii="Times" w:hAnsi="Times"/>
        </w:rPr>
        <w:t xml:space="preserve">(1 m/s </w:t>
      </w:r>
      <m:oMath>
        <m:r>
          <w:rPr>
            <w:rFonts w:ascii="Cambria Math" w:hAnsi="Cambria Math"/>
          </w:rPr>
          <m:t>≈</m:t>
        </m:r>
      </m:oMath>
      <w:r w:rsidR="00145834" w:rsidRPr="003B7C0E">
        <w:rPr>
          <w:rFonts w:ascii="Times" w:hAnsi="Times"/>
        </w:rPr>
        <w:t>1.94 knots)</w:t>
      </w:r>
    </w:p>
    <w:p w14:paraId="5714DB45" w14:textId="77777777" w:rsidR="00145834" w:rsidRPr="003B7C0E" w:rsidRDefault="00145834" w:rsidP="00145834">
      <w:pPr>
        <w:rPr>
          <w:rFonts w:ascii="Times" w:hAnsi="Times"/>
        </w:rPr>
      </w:pPr>
    </w:p>
    <w:p w14:paraId="562CCA9F" w14:textId="77777777" w:rsidR="00145834" w:rsidRPr="003B7C0E" w:rsidRDefault="00145834" w:rsidP="00145834">
      <w:pPr>
        <w:rPr>
          <w:rFonts w:ascii="Times" w:hAnsi="Times"/>
        </w:rPr>
      </w:pPr>
    </w:p>
    <w:p w14:paraId="5812A865" w14:textId="0A58FD0F" w:rsidR="00145834" w:rsidRPr="003B7C0E" w:rsidRDefault="00B87791" w:rsidP="00145834">
      <w:pPr>
        <w:rPr>
          <w:rFonts w:ascii="Times" w:hAnsi="Times"/>
        </w:rPr>
      </w:pPr>
      <w:r>
        <w:rPr>
          <w:rFonts w:ascii="Times" w:hAnsi="Times"/>
        </w:rPr>
        <w:t>8.</w:t>
      </w:r>
      <w:r w:rsidR="008B06BC">
        <w:rPr>
          <w:rFonts w:ascii="Times" w:hAnsi="Times"/>
        </w:rPr>
        <w:t xml:space="preserve"> (2</w:t>
      </w:r>
      <w:r>
        <w:rPr>
          <w:rFonts w:ascii="Times" w:hAnsi="Times"/>
        </w:rPr>
        <w:t xml:space="preserve"> pts) </w:t>
      </w:r>
      <w:r w:rsidRPr="00B87791">
        <w:rPr>
          <w:rFonts w:ascii="Times" w:hAnsi="Times"/>
          <w:i/>
        </w:rPr>
        <w:t>Ideal gas law</w:t>
      </w:r>
    </w:p>
    <w:p w14:paraId="5ED30820" w14:textId="77777777" w:rsidR="00145834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 xml:space="preserve">a)  Linearize the ideal gas law to show that </w:t>
      </w:r>
    </w:p>
    <w:p w14:paraId="779CC207" w14:textId="77777777" w:rsidR="00B87791" w:rsidRDefault="00B87791" w:rsidP="00145834">
      <w:pPr>
        <w:rPr>
          <w:rFonts w:ascii="Times" w:hAnsi="Times"/>
        </w:rPr>
      </w:pPr>
    </w:p>
    <w:p w14:paraId="53CC6C98" w14:textId="19EB7FEA" w:rsidR="00B87791" w:rsidRPr="003B7C0E" w:rsidRDefault="00EA7AA3" w:rsidP="00145834">
      <w:pPr>
        <w:rPr>
          <w:rFonts w:ascii="Times" w:hAnsi="Time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≈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</m:acc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den>
          </m:f>
        </m:oMath>
      </m:oMathPara>
    </w:p>
    <w:p w14:paraId="44961B71" w14:textId="77777777" w:rsidR="00145834" w:rsidRPr="003B7C0E" w:rsidRDefault="00145834" w:rsidP="00145834">
      <w:pPr>
        <w:rPr>
          <w:rFonts w:ascii="Times" w:hAnsi="Times"/>
        </w:rPr>
      </w:pPr>
    </w:p>
    <w:p w14:paraId="32336E71" w14:textId="14FF663B" w:rsidR="00861CEB" w:rsidRPr="003B7C0E" w:rsidRDefault="00145834" w:rsidP="00861CEB">
      <w:pPr>
        <w:rPr>
          <w:rFonts w:ascii="Times" w:hAnsi="Times"/>
        </w:rPr>
      </w:pPr>
      <w:r w:rsidRPr="003B7C0E">
        <w:rPr>
          <w:rFonts w:ascii="Times" w:hAnsi="Times"/>
        </w:rPr>
        <w:t>b)  The Boussinesq approximation includes the assumption that</w:t>
      </w:r>
      <w:r w:rsidR="00861CEB">
        <w:rPr>
          <w:rFonts w:ascii="Times" w:hAnsi="Times"/>
        </w:rPr>
        <w:t xml:space="preserve"> |</w:t>
      </w:r>
      <w:r w:rsidRPr="003B7C0E">
        <w:rPr>
          <w:rFonts w:ascii="Times" w:hAnsi="Tim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den>
        </m:f>
        <m:r>
          <w:rPr>
            <w:rFonts w:ascii="Cambria Math" w:hAnsi="Cambria Math"/>
          </w:rPr>
          <m:t>|≪ |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den>
        </m:f>
        <m:r>
          <w:rPr>
            <w:rFonts w:ascii="Cambria Math" w:hAnsi="Cambria Math"/>
          </w:rPr>
          <m:t>|</m:t>
        </m:r>
      </m:oMath>
      <w:r w:rsidR="00861CEB">
        <w:rPr>
          <w:rFonts w:ascii="Times" w:eastAsiaTheme="minorEastAsia" w:hAnsi="Times"/>
        </w:rPr>
        <w:t>,</w:t>
      </w:r>
      <w:r w:rsidR="00861CEB">
        <w:rPr>
          <w:rFonts w:ascii="Times" w:hAnsi="Times"/>
        </w:rPr>
        <w:t xml:space="preserve"> </w:t>
      </w:r>
      <w:r w:rsidRPr="003B7C0E">
        <w:rPr>
          <w:rFonts w:ascii="Times" w:hAnsi="Times"/>
        </w:rPr>
        <w:t>so that</w:t>
      </w:r>
      <w:r w:rsidR="00861CEB">
        <w:rPr>
          <w:rFonts w:ascii="Times" w:hAnsi="Times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ρ</m:t>
                </m:r>
              </m:e>
            </m:acc>
          </m:den>
        </m:f>
        <m:r>
          <w:rPr>
            <w:rFonts w:ascii="Cambria Math" w:hAnsi="Cambria Math"/>
          </w:rPr>
          <m:t xml:space="preserve">≈-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den>
        </m:f>
      </m:oMath>
      <w:r w:rsidR="00861CEB">
        <w:rPr>
          <w:rFonts w:ascii="Times" w:eastAsiaTheme="minorEastAsia" w:hAnsi="Times"/>
        </w:rPr>
        <w:t>.</w:t>
      </w:r>
    </w:p>
    <w:p w14:paraId="5E95F0DF" w14:textId="0DA947C8" w:rsidR="00145834" w:rsidRPr="003B7C0E" w:rsidRDefault="00145834" w:rsidP="00145834">
      <w:pPr>
        <w:rPr>
          <w:rFonts w:ascii="Times" w:hAnsi="Times"/>
        </w:rPr>
      </w:pPr>
    </w:p>
    <w:p w14:paraId="50DDEEE9" w14:textId="2964A44A" w:rsidR="00145834" w:rsidRPr="003B7C0E" w:rsidRDefault="00145834" w:rsidP="00145834">
      <w:pPr>
        <w:rPr>
          <w:rFonts w:ascii="Times" w:hAnsi="Times"/>
        </w:rPr>
      </w:pPr>
      <w:r w:rsidRPr="003B7C0E">
        <w:rPr>
          <w:rFonts w:ascii="Times" w:hAnsi="Times"/>
        </w:rPr>
        <w:t>By inspecting</w:t>
      </w:r>
      <w:r w:rsidR="00861CEB">
        <w:rPr>
          <w:rFonts w:ascii="Times" w:hAnsi="Times"/>
        </w:rPr>
        <w:t xml:space="preserve"> </w:t>
      </w:r>
      <w:r w:rsidRPr="003B7C0E">
        <w:rPr>
          <w:rFonts w:ascii="Times" w:hAnsi="Times"/>
        </w:rPr>
        <w:t xml:space="preserve">surface analyses </w:t>
      </w:r>
      <w:r w:rsidR="00663C59">
        <w:rPr>
          <w:rFonts w:ascii="Times" w:hAnsi="Times"/>
        </w:rPr>
        <w:t xml:space="preserve">at  </w:t>
      </w:r>
      <w:hyperlink r:id="rId5" w:history="1">
        <w:r w:rsidR="00663C59" w:rsidRPr="00B01C8D">
          <w:rPr>
            <w:rStyle w:val="Hyperlink"/>
            <w:rFonts w:ascii="Times" w:hAnsi="Times"/>
          </w:rPr>
          <w:t>http://www.aos.wisc.edu/weather/Models</w:t>
        </w:r>
      </w:hyperlink>
      <w:r w:rsidRPr="003B7C0E">
        <w:rPr>
          <w:rFonts w:ascii="Times" w:hAnsi="Times"/>
        </w:rPr>
        <w:t>, choose typical values for synoptic scale</w:t>
      </w:r>
      <w:r w:rsidR="00663C59">
        <w:rPr>
          <w:rFonts w:ascii="Times" w:hAnsi="Times"/>
        </w:rPr>
        <w:t xml:space="preserve"> </w:t>
      </w:r>
      <w:r w:rsidRPr="003B7C0E">
        <w:rPr>
          <w:rFonts w:ascii="Times" w:hAnsi="Times"/>
        </w:rPr>
        <w:t>variations and evaluate the validity of this assumption for the synoptic scale.</w:t>
      </w:r>
    </w:p>
    <w:p w14:paraId="6D23523C" w14:textId="77777777" w:rsidR="00145834" w:rsidRPr="003B7C0E" w:rsidRDefault="00145834" w:rsidP="00145834">
      <w:pPr>
        <w:rPr>
          <w:rFonts w:ascii="Times" w:hAnsi="Times"/>
        </w:rPr>
      </w:pPr>
    </w:p>
    <w:p w14:paraId="246023A6" w14:textId="77777777" w:rsidR="00145834" w:rsidRPr="003B7C0E" w:rsidRDefault="00145834" w:rsidP="00145834">
      <w:pPr>
        <w:rPr>
          <w:rFonts w:ascii="Times" w:hAnsi="Times"/>
        </w:rPr>
      </w:pPr>
    </w:p>
    <w:p w14:paraId="1744703F" w14:textId="77777777" w:rsidR="00145834" w:rsidRPr="003B7C0E" w:rsidRDefault="00145834" w:rsidP="00145834">
      <w:pPr>
        <w:rPr>
          <w:rFonts w:ascii="Times" w:hAnsi="Times"/>
        </w:rPr>
      </w:pPr>
    </w:p>
    <w:p w14:paraId="3792EBAA" w14:textId="77777777" w:rsidR="00D0636F" w:rsidRPr="003B7C0E" w:rsidRDefault="00D0636F">
      <w:pPr>
        <w:rPr>
          <w:rFonts w:ascii="Times" w:hAnsi="Times"/>
        </w:rPr>
      </w:pPr>
    </w:p>
    <w:sectPr w:rsidR="00D0636F" w:rsidRPr="003B7C0E" w:rsidSect="00E2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4"/>
    <w:rsid w:val="00145834"/>
    <w:rsid w:val="00146CB3"/>
    <w:rsid w:val="003B7C0E"/>
    <w:rsid w:val="003E2572"/>
    <w:rsid w:val="004A1E71"/>
    <w:rsid w:val="00663C59"/>
    <w:rsid w:val="006D6200"/>
    <w:rsid w:val="007B5411"/>
    <w:rsid w:val="00861CEB"/>
    <w:rsid w:val="008B06BC"/>
    <w:rsid w:val="00B87791"/>
    <w:rsid w:val="00D0636F"/>
    <w:rsid w:val="00E221BA"/>
    <w:rsid w:val="00E22F9A"/>
    <w:rsid w:val="00EA7AA3"/>
    <w:rsid w:val="00FA1ED7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078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4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2F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os.wisc.edu/weather/Models" TargetMode="External"/><Relationship Id="rId5" Type="http://schemas.openxmlformats.org/officeDocument/2006/relationships/hyperlink" Target="http://www.aos.wisc.edu/weather/Model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Hitchman</dc:creator>
  <cp:keywords/>
  <dc:description/>
  <cp:lastModifiedBy>Matthew Hitchman</cp:lastModifiedBy>
  <cp:revision>5</cp:revision>
  <dcterms:created xsi:type="dcterms:W3CDTF">2018-10-16T16:29:00Z</dcterms:created>
  <dcterms:modified xsi:type="dcterms:W3CDTF">2018-10-17T01:46:00Z</dcterms:modified>
</cp:coreProperties>
</file>